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958A3">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14:paraId="24B26AE4">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3D7BF7DA">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4D3B83F8">
      <w:pPr>
        <w:rPr>
          <w:rFonts w:ascii="宋体" w:hAnsi="宋体" w:cs="仿宋_GB2312"/>
          <w:b/>
          <w:kern w:val="0"/>
          <w:sz w:val="18"/>
          <w:szCs w:val="18"/>
        </w:rPr>
      </w:pPr>
      <w:r>
        <w:rPr>
          <w:rFonts w:hint="eastAsia" w:ascii="宋体" w:hAnsi="宋体" w:cs="仿宋_GB2312"/>
          <w:b/>
          <w:kern w:val="0"/>
          <w:sz w:val="18"/>
          <w:szCs w:val="18"/>
        </w:rPr>
        <w:t>尊敬的投资者：</w:t>
      </w:r>
    </w:p>
    <w:p w14:paraId="127E667C">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2C0233B5">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CA0DE60">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14:paraId="5EDC147E">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14:paraId="100E9A93">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兴银理财添利天天利46号现金管理型理财产品</w:t>
      </w:r>
      <w:r>
        <w:rPr>
          <w:rFonts w:hint="eastAsia" w:ascii="宋体" w:hAnsi="宋体" w:cs="仿宋_GB2312"/>
          <w:kern w:val="0"/>
          <w:sz w:val="18"/>
          <w:szCs w:val="18"/>
        </w:rPr>
        <w:t>】</w:t>
      </w:r>
      <w:permEnd w:id="1"/>
    </w:p>
    <w:p w14:paraId="4818C133">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F</w:t>
      </w:r>
      <w:r>
        <w:rPr>
          <w:rFonts w:hint="eastAsia" w:ascii="宋体" w:hAnsi="宋体" w:cs="仿宋_GB2312"/>
          <w:kern w:val="0"/>
          <w:sz w:val="18"/>
          <w:szCs w:val="18"/>
        </w:rPr>
        <w:t>】类份额）</w:t>
      </w:r>
    </w:p>
    <w:permEnd w:id="2"/>
    <w:p w14:paraId="63B80B26">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Z7002025000132</w:t>
      </w:r>
      <w:r>
        <w:rPr>
          <w:rFonts w:hint="eastAsia" w:ascii="宋体" w:hAnsi="宋体" w:cs="仿宋_GB2312"/>
          <w:kern w:val="0"/>
          <w:sz w:val="18"/>
          <w:szCs w:val="18"/>
        </w:rPr>
        <w:t>】</w:t>
      </w:r>
      <w:permEnd w:id="3"/>
    </w:p>
    <w:p w14:paraId="2C8B5ED0">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58E19967">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36A061AA">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4193ACC">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14:paraId="50C05BD4">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6EE6C38B">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5723554D">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4BF36111">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0C27AA6C">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7F17202B">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71D7D72C">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369F1082">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 w14:paraId="2520B621">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一般机构客户【□ C1、□ C2、□  C3、□ C4、□ C5】，□金融同业客户【□ C1、□ C2、□ C3、□ C4、□ C5】</w:t>
      </w:r>
    </w:p>
    <w:permEnd w:id="9"/>
    <w:p w14:paraId="48F635ED">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695FEC61">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0FCADF15">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1A2AACCD">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57217D0">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14:paraId="514E7B8C">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14:paraId="427A66B4">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14:paraId="13B97FB7">
      <w:pPr>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ermEnd w:id="10"/>
    <w:p w14:paraId="4ADC827C">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F6E5FC0">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14:paraId="28536B79">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73EB01DC">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E31025F">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13C42892">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66B3A3D0">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6F169631">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77808F7">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695A3B89">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1464B0E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6A03232F">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7718FD88">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75639B7B">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2733314C">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7C378A52">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355F381A">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465E4A4A">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680A41CB">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204E375C">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0BEE78A1">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0ED9EBF0">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2965ECC2">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568F4F38">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2F13807D">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0721DA08">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78932F84">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2AB80518">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14:paraId="4E8DC276">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1594361B">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14:paraId="3141CE19">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5949F53D">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2C92097">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616530E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7092DD94">
      <w:pPr>
        <w:pStyle w:val="13"/>
        <w:ind w:firstLineChars="0"/>
        <w:rPr>
          <w:rFonts w:ascii="宋体" w:hAnsi="宋体"/>
          <w:b/>
          <w:bCs/>
          <w:sz w:val="18"/>
          <w:szCs w:val="18"/>
        </w:rPr>
      </w:pPr>
      <w:r>
        <w:rPr>
          <w:rFonts w:hint="eastAsia" w:ascii="宋体" w:hAnsi="宋体"/>
          <w:b/>
          <w:bCs/>
          <w:sz w:val="18"/>
          <w:szCs w:val="18"/>
        </w:rPr>
        <w:t>17.关联交易风险</w:t>
      </w:r>
    </w:p>
    <w:p w14:paraId="221BE267">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7D858E40">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64A60F62">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4240E06D">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2EB9495E">
      <w:pPr>
        <w:ind w:left="540"/>
        <w:jc w:val="right"/>
        <w:rPr>
          <w:rFonts w:ascii="宋体" w:hAnsi="宋体"/>
          <w:sz w:val="18"/>
          <w:szCs w:val="18"/>
        </w:rPr>
      </w:pPr>
    </w:p>
    <w:p w14:paraId="22186250">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48DB3926">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Theme="majorEastAsia" w:hAnsiTheme="majorEastAsia" w:eastAsiaTheme="majorEastAsia"/>
          <w:bCs/>
          <w:color w:val="000000" w:themeColor="text1"/>
          <w:sz w:val="18"/>
          <w:szCs w:val="18"/>
          <w14:textFill>
            <w14:solidFill>
              <w14:schemeClr w14:val="tx1"/>
            </w14:solidFill>
          </w14:textFill>
        </w:rPr>
        <w:t>江苏灌云农村商业银行股份有限公司</w:t>
      </w:r>
      <w:bookmarkStart w:id="0" w:name="_GoBack"/>
      <w:bookmarkEnd w:id="0"/>
      <w:r>
        <w:rPr>
          <w:rFonts w:hint="eastAsia" w:ascii="宋体" w:hAnsi="宋体"/>
          <w:sz w:val="18"/>
          <w:szCs w:val="18"/>
        </w:rPr>
        <w:t>】）</w:t>
      </w:r>
    </w:p>
    <w:permEnd w:id="11"/>
    <w:p w14:paraId="7A438763">
      <w:pPr>
        <w:widowControl/>
        <w:jc w:val="left"/>
        <w:rPr>
          <w:rFonts w:ascii="宋体" w:hAnsi="宋体"/>
          <w:sz w:val="18"/>
          <w:szCs w:val="18"/>
        </w:rPr>
      </w:pPr>
      <w:r>
        <w:rPr>
          <w:rFonts w:ascii="宋体" w:hAnsi="宋体"/>
          <w:sz w:val="18"/>
          <w:szCs w:val="18"/>
        </w:rPr>
        <w:br w:type="page"/>
      </w:r>
    </w:p>
    <w:p w14:paraId="2DC8F57C">
      <w:pPr>
        <w:ind w:left="540"/>
        <w:jc w:val="right"/>
        <w:rPr>
          <w:rFonts w:ascii="宋体" w:hAnsi="宋体"/>
          <w:sz w:val="18"/>
          <w:szCs w:val="18"/>
        </w:rPr>
      </w:pPr>
    </w:p>
    <w:p w14:paraId="4EFE5215">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21AB0F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14:paraId="5355F7DB">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B31A45E">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7140F1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9E5CECD">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0139E72">
            <w:pPr>
              <w:spacing w:line="280" w:lineRule="atLeast"/>
              <w:jc w:val="left"/>
              <w:rPr>
                <w:rFonts w:ascii="宋体" w:hAnsi="宋体" w:cs="Arial"/>
                <w:sz w:val="18"/>
                <w:szCs w:val="18"/>
              </w:rPr>
            </w:pPr>
          </w:p>
          <w:p w14:paraId="548B64CE">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2F15BD63">
            <w:pPr>
              <w:spacing w:line="280" w:lineRule="atLeast"/>
              <w:jc w:val="left"/>
              <w:rPr>
                <w:rFonts w:ascii="宋体" w:hAnsi="宋体" w:cs="Arial"/>
                <w:kern w:val="0"/>
                <w:sz w:val="18"/>
                <w:szCs w:val="18"/>
              </w:rPr>
            </w:pPr>
          </w:p>
          <w:p w14:paraId="6CABA2A7">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1D2CBCF6">
            <w:pPr>
              <w:spacing w:line="280" w:lineRule="atLeast"/>
              <w:jc w:val="left"/>
              <w:rPr>
                <w:rFonts w:ascii="宋体" w:hAnsi="宋体" w:cs="Arial"/>
                <w:kern w:val="0"/>
                <w:sz w:val="18"/>
                <w:szCs w:val="18"/>
              </w:rPr>
            </w:pPr>
          </w:p>
          <w:p w14:paraId="755609E6">
            <w:pPr>
              <w:spacing w:line="280" w:lineRule="atLeast"/>
              <w:jc w:val="left"/>
              <w:rPr>
                <w:kern w:val="0"/>
                <w:sz w:val="18"/>
                <w:szCs w:val="18"/>
                <w:u w:val="single"/>
              </w:rPr>
            </w:pPr>
            <w:r>
              <w:rPr>
                <w:rFonts w:hint="eastAsia" w:ascii="宋体" w:hAnsi="宋体" w:cs="Arial"/>
                <w:kern w:val="0"/>
                <w:sz w:val="18"/>
                <w:szCs w:val="18"/>
              </w:rPr>
              <w:t>请投资者在此抄录：</w:t>
            </w:r>
          </w:p>
          <w:p w14:paraId="5FF4A2B2">
            <w:pPr>
              <w:spacing w:line="280" w:lineRule="atLeast"/>
              <w:jc w:val="left"/>
              <w:rPr>
                <w:kern w:val="0"/>
                <w:sz w:val="18"/>
                <w:szCs w:val="18"/>
                <w:u w:val="single"/>
              </w:rPr>
            </w:pPr>
          </w:p>
          <w:p w14:paraId="228838C1">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14:paraId="28BF6EA7">
            <w:pPr>
              <w:spacing w:line="280" w:lineRule="atLeast"/>
              <w:ind w:left="4200" w:firstLine="1080" w:firstLineChars="600"/>
              <w:jc w:val="left"/>
              <w:rPr>
                <w:rFonts w:ascii="宋体" w:hAnsi="宋体" w:cs="Arial"/>
                <w:kern w:val="0"/>
                <w:sz w:val="18"/>
                <w:szCs w:val="18"/>
              </w:rPr>
            </w:pPr>
          </w:p>
          <w:p w14:paraId="6821F12F">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647D4DC9">
            <w:pPr>
              <w:spacing w:line="280" w:lineRule="atLeast"/>
              <w:ind w:left="4200" w:firstLine="1080" w:firstLineChars="600"/>
              <w:jc w:val="left"/>
              <w:rPr>
                <w:rFonts w:ascii="宋体" w:hAnsi="宋体" w:cs="Arial"/>
                <w:kern w:val="0"/>
                <w:sz w:val="18"/>
                <w:szCs w:val="18"/>
              </w:rPr>
            </w:pPr>
          </w:p>
          <w:p w14:paraId="7CDE4B0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14:paraId="4E99B686">
            <w:pPr>
              <w:spacing w:line="280" w:lineRule="atLeast"/>
              <w:jc w:val="right"/>
              <w:rPr>
                <w:rFonts w:ascii="宋体" w:hAnsi="宋体"/>
                <w:kern w:val="0"/>
                <w:sz w:val="18"/>
                <w:szCs w:val="18"/>
              </w:rPr>
            </w:pPr>
          </w:p>
        </w:tc>
      </w:tr>
    </w:tbl>
    <w:p w14:paraId="635559BD">
      <w:pPr>
        <w:autoSpaceDE w:val="0"/>
        <w:autoSpaceDN w:val="0"/>
        <w:adjustRightInd w:val="0"/>
        <w:spacing w:line="360" w:lineRule="auto"/>
        <w:ind w:firstLine="420"/>
        <w:jc w:val="left"/>
        <w:rPr>
          <w:rFonts w:ascii="宋体" w:hAnsi="宋体"/>
          <w:sz w:val="24"/>
        </w:rPr>
      </w:pPr>
    </w:p>
    <w:p w14:paraId="07E58454">
      <w:pPr>
        <w:rPr>
          <w:rFonts w:ascii="宋体" w:hAnsi="宋体" w:cs="Arial"/>
          <w:sz w:val="24"/>
        </w:rPr>
      </w:pPr>
    </w:p>
    <w:p w14:paraId="19A82062">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6FF468D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2D251411">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793210A2">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6F5437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46A42A33">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230EAE76">
            <w:pPr>
              <w:spacing w:line="280" w:lineRule="atLeast"/>
              <w:ind w:firstLine="360" w:firstLineChars="200"/>
              <w:jc w:val="left"/>
              <w:rPr>
                <w:rFonts w:ascii="宋体" w:hAnsi="宋体" w:cs="Arial"/>
                <w:kern w:val="0"/>
                <w:sz w:val="18"/>
                <w:szCs w:val="18"/>
              </w:rPr>
            </w:pPr>
          </w:p>
          <w:p w14:paraId="0065F37C">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3BE769F8">
            <w:pPr>
              <w:spacing w:line="280" w:lineRule="atLeast"/>
              <w:ind w:firstLine="360" w:firstLineChars="200"/>
              <w:jc w:val="left"/>
              <w:rPr>
                <w:rFonts w:ascii="宋体" w:hAnsi="宋体" w:cs="Arial"/>
                <w:kern w:val="0"/>
                <w:sz w:val="18"/>
                <w:szCs w:val="18"/>
              </w:rPr>
            </w:pPr>
          </w:p>
          <w:p w14:paraId="11050ED9">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45045CCD">
            <w:pPr>
              <w:spacing w:line="280" w:lineRule="atLeast"/>
              <w:jc w:val="left"/>
              <w:rPr>
                <w:rFonts w:ascii="宋体" w:hAnsi="宋体" w:cs="Arial"/>
                <w:kern w:val="0"/>
                <w:sz w:val="18"/>
                <w:szCs w:val="18"/>
              </w:rPr>
            </w:pPr>
          </w:p>
          <w:p w14:paraId="64C5B945">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2244ABDA">
            <w:pPr>
              <w:spacing w:line="280" w:lineRule="atLeast"/>
              <w:jc w:val="left"/>
              <w:rPr>
                <w:rFonts w:ascii="宋体" w:hAnsi="宋体" w:cs="Arial"/>
                <w:kern w:val="0"/>
                <w:sz w:val="18"/>
                <w:szCs w:val="18"/>
              </w:rPr>
            </w:pPr>
          </w:p>
          <w:p w14:paraId="54E8EED4">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77D65A7A">
            <w:pPr>
              <w:spacing w:line="280" w:lineRule="atLeast"/>
              <w:jc w:val="left"/>
              <w:rPr>
                <w:rFonts w:ascii="宋体" w:hAnsi="宋体" w:cs="Arial"/>
                <w:kern w:val="0"/>
                <w:sz w:val="18"/>
                <w:szCs w:val="18"/>
              </w:rPr>
            </w:pPr>
          </w:p>
          <w:p w14:paraId="7E0F8DC9">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14:paraId="65F8AC0E">
            <w:pPr>
              <w:spacing w:line="280" w:lineRule="atLeast"/>
              <w:ind w:left="4200" w:firstLine="1080" w:firstLineChars="600"/>
              <w:jc w:val="left"/>
              <w:rPr>
                <w:rFonts w:ascii="宋体" w:hAnsi="宋体" w:cs="Arial"/>
                <w:kern w:val="0"/>
                <w:sz w:val="18"/>
                <w:szCs w:val="18"/>
              </w:rPr>
            </w:pPr>
          </w:p>
          <w:p w14:paraId="63052D46">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518D0894">
            <w:pPr>
              <w:spacing w:line="280" w:lineRule="atLeast"/>
              <w:rPr>
                <w:kern w:val="0"/>
                <w:sz w:val="20"/>
                <w:szCs w:val="20"/>
              </w:rPr>
            </w:pPr>
          </w:p>
          <w:p w14:paraId="23A7079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2440F15D">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CA31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12FDFE0E">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14:paraId="12FDFE0E">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40D9E">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7352DC6B">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14:paraId="7099ADFA">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4703208"/>
    <w:rsid w:val="0E100335"/>
    <w:rsid w:val="168D0F1A"/>
    <w:rsid w:val="17DD56F5"/>
    <w:rsid w:val="195971EE"/>
    <w:rsid w:val="1C064CBE"/>
    <w:rsid w:val="23024B39"/>
    <w:rsid w:val="274C5278"/>
    <w:rsid w:val="2D9B1CA6"/>
    <w:rsid w:val="367D0F1B"/>
    <w:rsid w:val="36B7075F"/>
    <w:rsid w:val="3D7E057F"/>
    <w:rsid w:val="3DED29AB"/>
    <w:rsid w:val="402627AA"/>
    <w:rsid w:val="40F51B3A"/>
    <w:rsid w:val="40F70C2C"/>
    <w:rsid w:val="4C5E57B4"/>
    <w:rsid w:val="4D65115B"/>
    <w:rsid w:val="4E2E53F1"/>
    <w:rsid w:val="50FB41E0"/>
    <w:rsid w:val="51DA5933"/>
    <w:rsid w:val="55344B07"/>
    <w:rsid w:val="583B59A5"/>
    <w:rsid w:val="59765046"/>
    <w:rsid w:val="59787CDB"/>
    <w:rsid w:val="5DD50993"/>
    <w:rsid w:val="601969DF"/>
    <w:rsid w:val="625D4A9E"/>
    <w:rsid w:val="63A62BA1"/>
    <w:rsid w:val="6DA9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2314</Words>
  <Characters>2359</Characters>
  <Lines>32</Lines>
  <Paragraphs>9</Paragraphs>
  <TotalTime>0</TotalTime>
  <ScaleCrop>false</ScaleCrop>
  <LinksUpToDate>false</LinksUpToDate>
  <CharactersWithSpaces>2371</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回忆</cp:lastModifiedBy>
  <dcterms:modified xsi:type="dcterms:W3CDTF">2026-06-22T08:51:27Z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D71D26B9ADD3469C95A542751C0AA9E7</vt:lpwstr>
  </property>
  <property fmtid="{D5CDD505-2E9C-101B-9397-08002B2CF9AE}" pid="4" name="KSOTemplateDocerSaveRecord">
    <vt:lpwstr>eyJoZGlkIjoiN2FhZjg1NTVhYWExYmMxZTVkMDZiOGNmY2RiMDUxZTUiLCJ1c2VySWQiOiI0MjkxMjM2MzEifQ==</vt:lpwstr>
  </property>
</Properties>
</file>