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CC934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兴银理财【稳添利最短持有期日开固收类】理财产品</w:t>
      </w:r>
      <w:permEnd w:id="0"/>
    </w:p>
    <w:p w14:paraId="0D75A3A1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3BD56CDD"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 w14:paraId="0780F3D4"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5FDCCD71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【江苏灌云农村商业银行股份有限公司】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1A6CD618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52B443F0">
      <w:pPr>
        <w:ind w:firstLine="360" w:firstLineChars="200"/>
        <w:rPr>
          <w:rFonts w:ascii="宋体" w:hAnsi="宋体"/>
          <w:sz w:val="18"/>
          <w:szCs w:val="18"/>
        </w:rPr>
      </w:pPr>
    </w:p>
    <w:p w14:paraId="1AE5401C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02FA1E21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17B9FB5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4EF0EF90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4B0A1CA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45D8F11C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44729678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2D8F2455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392D6D93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6947EE8D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 w14:paraId="3DC36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94B1F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3ADA9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3FD750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B2B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R1低风险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EF78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此类理财产品通常投资于高信用等级债券、货币市场等低风险金融产品。产品保障本金，且预期收益受风险因素影响很小；或产品不保障本金但本金和预期收益受风险因素影响很小，且具有较高流动性。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53E80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保守型（C1)及以上</w:t>
            </w:r>
          </w:p>
        </w:tc>
      </w:tr>
      <w:tr w14:paraId="7F13E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F4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R2中低风险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CC76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Style w:val="23"/>
                <w:lang w:val="en-US" w:eastAsia="zh-CN" w:bidi="ar"/>
              </w:rPr>
              <w:t>此类理财产品在信用风险维度上，产品主要承担高信用等级信用主体的风险，如 AA 级（含）以上评级债券的风险；在市场风险维度上，产品主要投资于债券、同业存放等低波动性金融产品，严格控制股票、商品和外汇等高波动性金融产品的投资比例。此级别还包括通过衍生交易、分层结构、外部担保等方式保障本金相对安全的理财产品。产品不保证本金的偿付，但本金风险相对较小，收益浮动相对可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487D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稳健型（C2)及以上</w:t>
            </w:r>
          </w:p>
        </w:tc>
      </w:tr>
      <w:tr w14:paraId="2C926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5AC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R3中等风险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730B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Style w:val="23"/>
                <w:lang w:val="en-US" w:eastAsia="zh-CN" w:bidi="ar"/>
              </w:rPr>
              <w:t>此类理财产品在信用风险维度上，主要承担中等以上信用主体的风险，如 A 级（含）以上评级债券的风险；在市场风险维度上，产品除可投资于债券、同业存放等低波动性金融产品外，投资于股票、商品、外汇等高波动性金融产品的比例原则上不超过 30％，结构性产品的本金保障比例在90％ 以上。产品不保证本金的偿付，有一定的本金风险，收益浮动且有一定波动。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81EDC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平衡型（C3)及以上</w:t>
            </w:r>
          </w:p>
        </w:tc>
      </w:tr>
      <w:tr w14:paraId="5A0129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57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R4中高风险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8A4D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Style w:val="23"/>
                <w:lang w:val="en-US" w:eastAsia="zh-CN" w:bidi="ar"/>
              </w:rPr>
              <w:t>此类理财产品在信用风险维度上，产品可承担较低等级信用主体的风险，包括 BBB 级及以下债券的风险；在市场风险维度上，投资于股票、商品、外汇等高波动性金融产品的比例可超过 30%。产品不保障本金，风险因素可能对本金产生较大影响，产品结构存在一定复杂性。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CBC3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成长型（C4)及以上</w:t>
            </w:r>
          </w:p>
        </w:tc>
      </w:tr>
      <w:tr w14:paraId="3A009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91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R5高风险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8E5CD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此类理财产在信用风险维度上，产品可承担各等级信用主体的风险，在市场风险维度上，产品可完全投资于股票、外汇、商品等各类高波动性的金融产品，并可采用衍生交易、分层等杠杆放大的方式进行投资运作。产品不保障本金，风险因素可能对本金造成重大损失，产品结构较为复杂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DFB8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进取型（C5)及以上</w:t>
            </w:r>
          </w:p>
        </w:tc>
      </w:tr>
      <w:permEnd w:id="6"/>
    </w:tbl>
    <w:p w14:paraId="221A150D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779D26E3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58075747"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1AC58D43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2A66E0F5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1FD7B1B2"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073F3325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5B220E9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14:paraId="07B477AB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 w14:paraId="1D2E85F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28C3C0A0">
      <w:pPr>
        <w:ind w:firstLine="360" w:firstLineChars="200"/>
        <w:rPr>
          <w:rFonts w:hint="eastAsia"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江苏灌云农村商业银行股份有限公司】。通过【江苏灌云农村商业银行股份有限公司】（作为销售机构）购买本产品的，请联系【江苏灌云农村商业银行股份有限公司】，【江苏灌云农村商业银行股份有限公司】客户服务热线：【96008】；【江苏灌云农村商业银行股份有限公司】门户网站：【www.jsgyrcb.com/】。</w:t>
      </w:r>
      <w:bookmarkStart w:id="1" w:name="_GoBack"/>
      <w:bookmarkEnd w:id="1"/>
    </w:p>
    <w:permEnd w:id="7"/>
    <w:p w14:paraId="6537A152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0896092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0BFC8A30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兴银理财【稳添利最短持有期日开固收类】理财产品</w:t>
      </w:r>
      <w:permEnd w:id="8"/>
    </w:p>
    <w:p w14:paraId="1279ED2F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7461FE1C"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5564D5BB"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3BFC7187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【江苏灌云农村商业银行股份有限公司】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5CA48125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1573CEB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6FA4BD09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0B619483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486197D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2B748B2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15E6A3A4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0E42C7F3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682BCBC1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14AB62BD">
      <w:pPr>
        <w:spacing w:line="280" w:lineRule="atLeast"/>
        <w:ind w:firstLine="360" w:firstLineChars="200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6735B59C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 w14:paraId="22C7C635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70515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C2865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A5BFE7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017B39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154EB0"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D6C5A70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5BDBA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1A1050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D48E07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B683D3"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F6392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DD32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7869CA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01CC4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15A9313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63F49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EEA5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C09B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D24E6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20647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9F10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4544B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92B0750">
            <w:pPr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 w14:paraId="538B0718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4C3DAA34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06E6E306"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2C6FD45B"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 w14:paraId="3FC5C334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0A863B0E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34CA66ED"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2C09E076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0E677B1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1F9D9EED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48417FD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3AB25A69">
      <w:pPr>
        <w:ind w:firstLine="360" w:firstLineChars="200"/>
        <w:rPr>
          <w:rFonts w:hint="eastAsia"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江苏灌云农村商业银行股份有限公司】。通过【江苏灌云农村商业银行股份有限公司】（作为销售机构）购买本产品的，请联系【江苏灌云农村商业银行股份有限公司】，【江苏灌云农村商业银行股份有限公司】客户服务热线：【96008】；【江苏灌云农村商业银行股份有限公司】门户网站：【www.jsgyrcb.com/】。</w:t>
      </w:r>
    </w:p>
    <w:permEnd w:id="16"/>
    <w:p w14:paraId="6F20C909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751936E2">
      <w:pPr>
        <w:widowControl/>
        <w:spacing w:line="280" w:lineRule="atLeas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 w14:paraId="317EB67F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BA028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 w14:paraId="13C059D0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Ih6qecP6EBfY3FUhzNoq8PVpXy4=" w:salt="RWB3noKcD5XieA/rZRbRkg==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A2CB6"/>
    <w:rsid w:val="000C4846"/>
    <w:rsid w:val="000E1A5F"/>
    <w:rsid w:val="000E6147"/>
    <w:rsid w:val="00106877"/>
    <w:rsid w:val="001201EA"/>
    <w:rsid w:val="001242AF"/>
    <w:rsid w:val="00141624"/>
    <w:rsid w:val="00150670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86FFE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1C2F"/>
    <w:rsid w:val="00552ACB"/>
    <w:rsid w:val="00571A72"/>
    <w:rsid w:val="0058703C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7727A"/>
    <w:rsid w:val="006B20CA"/>
    <w:rsid w:val="006B237F"/>
    <w:rsid w:val="006E4016"/>
    <w:rsid w:val="006F690F"/>
    <w:rsid w:val="00705E58"/>
    <w:rsid w:val="00710B52"/>
    <w:rsid w:val="00776E9D"/>
    <w:rsid w:val="00781AA5"/>
    <w:rsid w:val="007B0970"/>
    <w:rsid w:val="007B0A84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75610"/>
    <w:rsid w:val="00B97EF3"/>
    <w:rsid w:val="00BE3E99"/>
    <w:rsid w:val="00BE4E6B"/>
    <w:rsid w:val="00BF7C2F"/>
    <w:rsid w:val="00C018F3"/>
    <w:rsid w:val="00C202DE"/>
    <w:rsid w:val="00C32FF7"/>
    <w:rsid w:val="00C37EB3"/>
    <w:rsid w:val="00C469CA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481F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B9F34A1"/>
    <w:rsid w:val="0C5D06DA"/>
    <w:rsid w:val="18122921"/>
    <w:rsid w:val="185F66D1"/>
    <w:rsid w:val="1AD948AF"/>
    <w:rsid w:val="20C94171"/>
    <w:rsid w:val="2AFB6451"/>
    <w:rsid w:val="318254C8"/>
    <w:rsid w:val="39ED66C8"/>
    <w:rsid w:val="41F0456B"/>
    <w:rsid w:val="44932583"/>
    <w:rsid w:val="50BD1122"/>
    <w:rsid w:val="519E228D"/>
    <w:rsid w:val="52D44062"/>
    <w:rsid w:val="620D133E"/>
    <w:rsid w:val="67185727"/>
    <w:rsid w:val="6C607800"/>
    <w:rsid w:val="7212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3">
    <w:name w:val="font11"/>
    <w:basedOn w:val="10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3002</Words>
  <Characters>3094</Characters>
  <Lines>20</Lines>
  <Paragraphs>5</Paragraphs>
  <TotalTime>2</TotalTime>
  <ScaleCrop>false</ScaleCrop>
  <LinksUpToDate>false</LinksUpToDate>
  <CharactersWithSpaces>3102</CharactersWithSpaces>
  <Application>WPS Office_12.1.0.26895_F1E327BC-269C-435d-A152-05C5408002CA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2024-08-28T12:47:00Z</dcterms:created>
  <dc:creator>胡骁潇</dc:creator>
  <cp:lastModifiedBy>回忆</cp:lastModifiedBy>
  <dcterms:modified xsi:type="dcterms:W3CDTF">2026-06-22T09:01:05Z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F38CDB0A342847339B79C7443BD612BA</vt:lpwstr>
  </property>
  <property fmtid="{D5CDD505-2E9C-101B-9397-08002B2CF9AE}" pid="4" name="KSOTemplateDocerSaveRecord">
    <vt:lpwstr>eyJoZGlkIjoiN2FhZjg1NTVhYWExYmMxZTVkMDZiOGNmY2RiMDUxZTUiLCJ1c2VySWQiOiI0MjkxMjM2MzEifQ==</vt:lpwstr>
  </property>
</Properties>
</file>